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C827" w14:textId="70337072" w:rsidR="00F46B05" w:rsidRPr="00C10845" w:rsidRDefault="00383635" w:rsidP="000121E5">
      <w:pPr>
        <w:pStyle w:val="SCT"/>
        <w:jc w:val="center"/>
      </w:pPr>
      <w:r w:rsidRPr="00C10845">
        <w:t xml:space="preserve">SECTION </w:t>
      </w:r>
      <w:r w:rsidR="00602D2A">
        <w:rPr>
          <w:rStyle w:val="NUM"/>
        </w:rPr>
        <w:t>09841</w:t>
      </w:r>
      <w:r w:rsidR="007F1D6B">
        <w:rPr>
          <w:rStyle w:val="NUM"/>
        </w:rPr>
        <w:t>5</w:t>
      </w:r>
    </w:p>
    <w:p w14:paraId="28924C99" w14:textId="3BAEF74F" w:rsidR="00A9079D" w:rsidRDefault="00602D2A" w:rsidP="00F46B05">
      <w:pPr>
        <w:pStyle w:val="SCT"/>
        <w:jc w:val="center"/>
      </w:pPr>
      <w:r>
        <w:t>S</w:t>
      </w:r>
      <w:r w:rsidR="007F1D6B">
        <w:t>PACE</w:t>
      </w:r>
      <w:r>
        <w:t xml:space="preserve"> </w:t>
      </w:r>
      <w:r w:rsidR="00C66498">
        <w:t xml:space="preserve">DIVIDER </w:t>
      </w:r>
      <w:r>
        <w:t>PANELS</w:t>
      </w:r>
    </w:p>
    <w:p w14:paraId="0F91478D" w14:textId="59389C12" w:rsidR="00F46B05" w:rsidRPr="00C10845" w:rsidRDefault="00602D2A" w:rsidP="00F46B05">
      <w:pPr>
        <w:pStyle w:val="SCT"/>
        <w:jc w:val="center"/>
      </w:pPr>
      <w:r>
        <w:t>(</w:t>
      </w:r>
      <w:r w:rsidR="00DE6759">
        <w:t>Design 5</w:t>
      </w:r>
      <w:r w:rsidR="00A9079D">
        <w:t xml:space="preserve"> b</w:t>
      </w:r>
      <w:r w:rsidR="00D533E6">
        <w:t xml:space="preserve">y </w:t>
      </w:r>
      <w:proofErr w:type="spellStart"/>
      <w:r w:rsidR="00D533E6">
        <w:t>Spinneybeck</w:t>
      </w:r>
      <w:proofErr w:type="spellEnd"/>
      <w:r w:rsidR="00A9079D">
        <w:t>)</w:t>
      </w:r>
    </w:p>
    <w:p w14:paraId="5372A804" w14:textId="77777777" w:rsidR="00383635" w:rsidRPr="00C10845" w:rsidRDefault="00383635">
      <w:pPr>
        <w:pStyle w:val="PRT"/>
      </w:pPr>
      <w:r w:rsidRPr="00C10845">
        <w:t>GENERAL</w:t>
      </w:r>
    </w:p>
    <w:p w14:paraId="70A47957" w14:textId="77777777" w:rsidR="00383635" w:rsidRPr="00C10845" w:rsidRDefault="00383635" w:rsidP="00383635">
      <w:pPr>
        <w:pStyle w:val="ART"/>
      </w:pPr>
      <w:r w:rsidRPr="00C10845">
        <w:t>DESCRIPTION OF WORK</w:t>
      </w:r>
    </w:p>
    <w:p w14:paraId="70D00147" w14:textId="77777777" w:rsidR="00383635" w:rsidRPr="00C10845" w:rsidRDefault="00383635" w:rsidP="00383635">
      <w:pPr>
        <w:pStyle w:val="PR1"/>
      </w:pPr>
      <w:r w:rsidRPr="00C10845">
        <w:t>Work Included:  Provide labor, materials and equipment necessary to complete the work of this Section including the following.</w:t>
      </w:r>
    </w:p>
    <w:p w14:paraId="76CDF89A" w14:textId="1007074C" w:rsidR="00383635" w:rsidRPr="00C10845" w:rsidRDefault="00602D2A" w:rsidP="00383635">
      <w:pPr>
        <w:pStyle w:val="PR2"/>
        <w:spacing w:before="240"/>
      </w:pPr>
      <w:r>
        <w:t>S</w:t>
      </w:r>
      <w:r w:rsidR="00DF2030">
        <w:t>tationary s</w:t>
      </w:r>
      <w:r w:rsidR="00DE6759">
        <w:t>pace divider</w:t>
      </w:r>
      <w:r w:rsidR="00DF2030">
        <w:t>s</w:t>
      </w:r>
      <w:r w:rsidR="00383635" w:rsidRPr="00C10845">
        <w:t>.</w:t>
      </w:r>
    </w:p>
    <w:p w14:paraId="56C716DE" w14:textId="77777777" w:rsidR="00383635" w:rsidRPr="00C10845" w:rsidRDefault="00383635" w:rsidP="00383635">
      <w:pPr>
        <w:pStyle w:val="PR1"/>
      </w:pPr>
      <w:r w:rsidRPr="00C10845">
        <w:t>Related Work:  The following items are not included in this Section and are specified under the designated Sections:</w:t>
      </w:r>
    </w:p>
    <w:p w14:paraId="331CC480" w14:textId="43C9ECF2" w:rsidR="00CD509A" w:rsidRPr="00C10845" w:rsidRDefault="00CD509A" w:rsidP="00CD509A">
      <w:pPr>
        <w:pStyle w:val="PR2"/>
        <w:spacing w:before="240"/>
      </w:pPr>
      <w:r>
        <w:t>Section 098414 – Suspended Divider Panels</w:t>
      </w:r>
      <w:r w:rsidRPr="00C10845">
        <w:t>.</w:t>
      </w:r>
    </w:p>
    <w:p w14:paraId="137E38A6" w14:textId="77777777" w:rsidR="00383635" w:rsidRPr="00C10845" w:rsidRDefault="00383635">
      <w:pPr>
        <w:pStyle w:val="ART"/>
      </w:pPr>
      <w:r w:rsidRPr="00C10845">
        <w:t>SUBMITTALS</w:t>
      </w:r>
    </w:p>
    <w:p w14:paraId="6C500720" w14:textId="47346C68" w:rsidR="00383635" w:rsidRPr="00C10845" w:rsidRDefault="00383635">
      <w:pPr>
        <w:pStyle w:val="PR1"/>
      </w:pPr>
      <w:r w:rsidRPr="00C10845">
        <w:t>Product Data:  Submit for each product indicating materials, dimensions, profiles</w:t>
      </w:r>
      <w:r w:rsidR="00FC789B">
        <w:t xml:space="preserve">, </w:t>
      </w:r>
      <w:r w:rsidRPr="00C10845">
        <w:t>and color.  Include installation instructions.</w:t>
      </w:r>
    </w:p>
    <w:p w14:paraId="552E5A20" w14:textId="6A404FA2" w:rsidR="00383635" w:rsidRPr="00C10845" w:rsidRDefault="00383635">
      <w:pPr>
        <w:pStyle w:val="PR1"/>
      </w:pPr>
      <w:r w:rsidRPr="00C10845">
        <w:t xml:space="preserve">Shop Drawings:  Submit shop drawings indicating plans, </w:t>
      </w:r>
      <w:r w:rsidR="00FC789B">
        <w:t xml:space="preserve">elevations, </w:t>
      </w:r>
      <w:r w:rsidRPr="00C10845">
        <w:t xml:space="preserve">details of </w:t>
      </w:r>
      <w:r w:rsidR="00CC28F7">
        <w:t>attachment</w:t>
      </w:r>
      <w:r w:rsidRPr="00C10845">
        <w:t>, and relationship with adjacent construction.</w:t>
      </w:r>
    </w:p>
    <w:p w14:paraId="4D9A5063" w14:textId="77777777" w:rsidR="00383635" w:rsidRPr="00C10845" w:rsidRDefault="00383635" w:rsidP="00383635">
      <w:pPr>
        <w:pStyle w:val="ART"/>
      </w:pPr>
      <w:r w:rsidRPr="00C10845">
        <w:t>QUALITY ASSURANCE</w:t>
      </w:r>
    </w:p>
    <w:p w14:paraId="340AC08E" w14:textId="77777777" w:rsidR="00383635" w:rsidRPr="00C10845" w:rsidRDefault="00383635" w:rsidP="00383635">
      <w:pPr>
        <w:pStyle w:val="PR1"/>
      </w:pPr>
      <w:r w:rsidRPr="00C10845">
        <w:t>Manufacturer:  Minimum of 2 years manufacturing similar products.</w:t>
      </w:r>
    </w:p>
    <w:p w14:paraId="1B89D238" w14:textId="77777777" w:rsidR="00383635" w:rsidRPr="00C10845" w:rsidRDefault="00383635" w:rsidP="00383635">
      <w:pPr>
        <w:pStyle w:val="PR1"/>
      </w:pPr>
      <w:r w:rsidRPr="00C10845">
        <w:t>Installer:  Minimum of 2 years installing similar products.</w:t>
      </w:r>
    </w:p>
    <w:p w14:paraId="11525E87" w14:textId="77777777" w:rsidR="00383635" w:rsidRPr="00C10845" w:rsidRDefault="00383635">
      <w:pPr>
        <w:pStyle w:val="ART"/>
      </w:pPr>
      <w:r w:rsidRPr="00C10845">
        <w:t>DELIVERY, STORAGE, AND HANDLING</w:t>
      </w:r>
    </w:p>
    <w:p w14:paraId="20010CA7" w14:textId="77777777" w:rsidR="00383635" w:rsidRPr="00C10845" w:rsidRDefault="00383635" w:rsidP="00383635">
      <w:pPr>
        <w:pStyle w:val="PR1"/>
      </w:pPr>
      <w:r w:rsidRPr="00C10845">
        <w:t>Delivery:  Deliver materials in manufacturer’s original, unopened, undamaged containers with identification labels intact.</w:t>
      </w:r>
    </w:p>
    <w:p w14:paraId="634F3191" w14:textId="77777777" w:rsidR="00383635" w:rsidRPr="00C10845" w:rsidRDefault="00383635" w:rsidP="00383635">
      <w:pPr>
        <w:pStyle w:val="PR1"/>
      </w:pPr>
      <w:r w:rsidRPr="00C10845">
        <w:t>Storage and Handling:  Comply with manufacturer's recommendations for storage and handling.  Protect from weather damage.</w:t>
      </w:r>
    </w:p>
    <w:p w14:paraId="702D6BC7" w14:textId="77777777" w:rsidR="00383635" w:rsidRPr="00C10845" w:rsidRDefault="00383635" w:rsidP="00383635">
      <w:pPr>
        <w:pStyle w:val="ART"/>
      </w:pPr>
      <w:r w:rsidRPr="00C10845">
        <w:t>WARRANTY</w:t>
      </w:r>
    </w:p>
    <w:p w14:paraId="198CA4E9" w14:textId="77777777" w:rsidR="00383635" w:rsidRPr="00C10845" w:rsidRDefault="00383635" w:rsidP="00383635">
      <w:pPr>
        <w:pStyle w:val="PR1"/>
      </w:pPr>
      <w:r w:rsidRPr="00C10845">
        <w:t>Warranty:  Provide manufacturer's standard limited warranty against defects in manufacturing.</w:t>
      </w:r>
    </w:p>
    <w:p w14:paraId="439F3C9C" w14:textId="77777777" w:rsidR="00383635" w:rsidRPr="00C10845" w:rsidRDefault="00383635">
      <w:pPr>
        <w:pStyle w:val="PRT"/>
      </w:pPr>
      <w:r w:rsidRPr="00C10845">
        <w:t>PRODUCTS</w:t>
      </w:r>
    </w:p>
    <w:p w14:paraId="4EE50ED4" w14:textId="0CD35D1C" w:rsidR="00383635" w:rsidRPr="00C10845" w:rsidRDefault="00D533E6" w:rsidP="00383635">
      <w:pPr>
        <w:pStyle w:val="ART"/>
      </w:pPr>
      <w:r>
        <w:t>SPACE DIVIDER</w:t>
      </w:r>
      <w:r w:rsidR="00FC789B">
        <w:t xml:space="preserve"> PANELS</w:t>
      </w:r>
    </w:p>
    <w:p w14:paraId="5C076D3F" w14:textId="58CD479C" w:rsidR="006861C7" w:rsidRPr="00C10845" w:rsidRDefault="006861C7" w:rsidP="006861C7">
      <w:pPr>
        <w:pStyle w:val="PR1"/>
      </w:pPr>
      <w:r w:rsidRPr="00C10845">
        <w:t xml:space="preserve">Basis-of-Design:  </w:t>
      </w:r>
      <w:r w:rsidR="00DE6759">
        <w:t>Design 5</w:t>
      </w:r>
      <w:r w:rsidR="00D533E6">
        <w:t xml:space="preserve"> by</w:t>
      </w:r>
      <w:r>
        <w:t xml:space="preserve"> </w:t>
      </w:r>
      <w:proofErr w:type="spellStart"/>
      <w:r w:rsidR="00D533E6">
        <w:t>Spinneybeck</w:t>
      </w:r>
      <w:proofErr w:type="spellEnd"/>
      <w:r w:rsidR="00D533E6" w:rsidRPr="00575C8C">
        <w:t>, www.</w:t>
      </w:r>
      <w:r w:rsidR="00D533E6">
        <w:t>spinneybeck</w:t>
      </w:r>
      <w:r w:rsidR="00D533E6" w:rsidRPr="00575C8C">
        <w:t>.com/design5</w:t>
      </w:r>
      <w:r>
        <w:t>.</w:t>
      </w:r>
    </w:p>
    <w:p w14:paraId="23F6E4ED" w14:textId="38B00EED" w:rsidR="006861C7" w:rsidRDefault="00DE6759" w:rsidP="006861C7">
      <w:pPr>
        <w:pStyle w:val="PR2"/>
      </w:pPr>
      <w:r>
        <w:lastRenderedPageBreak/>
        <w:t>Original Design:  By Erwin Hauer</w:t>
      </w:r>
      <w:r w:rsidR="006767A7">
        <w:t>.</w:t>
      </w:r>
    </w:p>
    <w:p w14:paraId="0F6E813B" w14:textId="45BD3A59" w:rsidR="003E177F" w:rsidRPr="00C10845" w:rsidRDefault="003E177F" w:rsidP="003E177F">
      <w:pPr>
        <w:pStyle w:val="PR2"/>
      </w:pPr>
      <w:r w:rsidRPr="00C10845">
        <w:t>Material:</w:t>
      </w:r>
      <w:r>
        <w:t xml:space="preserve">  Medium density fiberboard.</w:t>
      </w:r>
    </w:p>
    <w:p w14:paraId="40C91DB1" w14:textId="665F7403" w:rsidR="00DE6759" w:rsidRDefault="003E177F" w:rsidP="006861C7">
      <w:pPr>
        <w:pStyle w:val="PR2"/>
      </w:pPr>
      <w:r>
        <w:t xml:space="preserve">Panel </w:t>
      </w:r>
      <w:r w:rsidR="006861C7">
        <w:t>Size</w:t>
      </w:r>
      <w:r w:rsidR="00DE6759">
        <w:t>:  4’ wide by 8’ high by 2</w:t>
      </w:r>
      <w:r w:rsidR="006767A7">
        <w:t>”</w:t>
      </w:r>
      <w:r w:rsidR="00DE6759">
        <w:t xml:space="preserve"> thick (1</w:t>
      </w:r>
      <w:r>
        <w:t>22</w:t>
      </w:r>
      <w:r w:rsidR="00DE6759">
        <w:t xml:space="preserve"> x </w:t>
      </w:r>
      <w:r>
        <w:t>244</w:t>
      </w:r>
      <w:r w:rsidR="00DE6759">
        <w:t xml:space="preserve"> x </w:t>
      </w:r>
      <w:r>
        <w:t>5</w:t>
      </w:r>
      <w:r w:rsidR="00DE6759">
        <w:t xml:space="preserve"> cm).</w:t>
      </w:r>
    </w:p>
    <w:p w14:paraId="6B98E1D2" w14:textId="6DA9B486" w:rsidR="00CB3FD3" w:rsidRDefault="00CB3FD3" w:rsidP="006861C7">
      <w:pPr>
        <w:pStyle w:val="PR2"/>
      </w:pPr>
      <w:r>
        <w:t>Panel Weight:  82 pounds (37 kg).</w:t>
      </w:r>
    </w:p>
    <w:p w14:paraId="153BB988" w14:textId="77777777" w:rsidR="00CB3FD3" w:rsidRDefault="006767A7" w:rsidP="006861C7">
      <w:pPr>
        <w:pStyle w:val="PR2"/>
      </w:pPr>
      <w:r>
        <w:t xml:space="preserve">Standard </w:t>
      </w:r>
      <w:r w:rsidR="006861C7">
        <w:t xml:space="preserve">Color:  </w:t>
      </w:r>
      <w:r w:rsidR="00DE6759">
        <w:t>White</w:t>
      </w:r>
      <w:r w:rsidR="00CB3FD3">
        <w:t>.</w:t>
      </w:r>
    </w:p>
    <w:p w14:paraId="639A9443" w14:textId="64BC5CF0" w:rsidR="00DE6759" w:rsidRDefault="00CB3FD3" w:rsidP="006861C7">
      <w:pPr>
        <w:pStyle w:val="PR2"/>
      </w:pPr>
      <w:r>
        <w:t>Custom Color:  As selected</w:t>
      </w:r>
      <w:r w:rsidR="00DE6759">
        <w:t>.</w:t>
      </w:r>
    </w:p>
    <w:p w14:paraId="3B2BB6A4" w14:textId="386EC12E" w:rsidR="003E177F" w:rsidRDefault="003E177F" w:rsidP="006861C7">
      <w:pPr>
        <w:pStyle w:val="PR2"/>
      </w:pPr>
      <w:r>
        <w:t>Suspension Rods (as applicable)</w:t>
      </w:r>
      <w:r w:rsidR="00DE6759">
        <w:t xml:space="preserve">:  Two 3’ </w:t>
      </w:r>
      <w:r w:rsidR="006767A7">
        <w:t xml:space="preserve">long </w:t>
      </w:r>
      <w:proofErr w:type="gramStart"/>
      <w:r w:rsidR="00DE6759">
        <w:t>3/8 inch</w:t>
      </w:r>
      <w:proofErr w:type="gramEnd"/>
      <w:r w:rsidR="00DE6759">
        <w:t xml:space="preserve"> </w:t>
      </w:r>
      <w:r w:rsidR="006767A7">
        <w:t xml:space="preserve">(1 cm) diameter </w:t>
      </w:r>
      <w:r w:rsidR="00DE6759">
        <w:t>suspension rods</w:t>
      </w:r>
      <w:r>
        <w:t xml:space="preserve"> with zinc finish.</w:t>
      </w:r>
    </w:p>
    <w:p w14:paraId="00D18575" w14:textId="19AC2A84" w:rsidR="006861C7" w:rsidRDefault="003E177F" w:rsidP="006861C7">
      <w:pPr>
        <w:pStyle w:val="PR2"/>
      </w:pPr>
      <w:r>
        <w:t xml:space="preserve">Leveling Feet (as applicable):  </w:t>
      </w:r>
      <w:r w:rsidR="006767A7">
        <w:t>T</w:t>
      </w:r>
      <w:r w:rsidR="00DE6759">
        <w:t xml:space="preserve">wo 2” </w:t>
      </w:r>
      <w:r>
        <w:t xml:space="preserve">(5 cm) </w:t>
      </w:r>
      <w:r w:rsidR="00DE6759">
        <w:t>diameter leveling feet</w:t>
      </w:r>
      <w:r w:rsidR="006861C7">
        <w:t>.</w:t>
      </w:r>
    </w:p>
    <w:p w14:paraId="275C6A85" w14:textId="77777777" w:rsidR="00383635" w:rsidRPr="00C10845" w:rsidRDefault="00383635">
      <w:pPr>
        <w:pStyle w:val="PRT"/>
      </w:pPr>
      <w:r w:rsidRPr="00C10845">
        <w:t>EXECUTION</w:t>
      </w:r>
    </w:p>
    <w:p w14:paraId="1F6F4789" w14:textId="77777777" w:rsidR="00383635" w:rsidRPr="00C10845" w:rsidRDefault="00383635">
      <w:pPr>
        <w:pStyle w:val="ART"/>
      </w:pPr>
      <w:r w:rsidRPr="00C10845">
        <w:t>EXAMINATION</w:t>
      </w:r>
    </w:p>
    <w:p w14:paraId="0B1816BC" w14:textId="77777777" w:rsidR="00383635" w:rsidRPr="00C10845" w:rsidRDefault="00383635">
      <w:pPr>
        <w:pStyle w:val="PR1"/>
      </w:pPr>
      <w:r w:rsidRPr="00C10845">
        <w:t>Examine existing conditions to determine that they are suitable for installation.  Proceed with installation only when unsatisfactory conditions have been corrected.</w:t>
      </w:r>
    </w:p>
    <w:p w14:paraId="362CD41C" w14:textId="77777777" w:rsidR="00383635" w:rsidRPr="00C10845" w:rsidRDefault="00383635" w:rsidP="00383635">
      <w:pPr>
        <w:pStyle w:val="ART"/>
      </w:pPr>
      <w:r w:rsidRPr="00C10845">
        <w:t>INSTALLATION</w:t>
      </w:r>
    </w:p>
    <w:p w14:paraId="70D1F748" w14:textId="77777777" w:rsidR="00383635" w:rsidRPr="00C10845" w:rsidRDefault="00383635" w:rsidP="00383635">
      <w:pPr>
        <w:pStyle w:val="PR1"/>
      </w:pPr>
      <w:r w:rsidRPr="00C10845">
        <w:t>Install units in accordance with manufacturer's instructions, approved submittal</w:t>
      </w:r>
      <w:r w:rsidR="00331D89">
        <w:t>s, and in proper relationship with</w:t>
      </w:r>
      <w:r w:rsidRPr="00C10845">
        <w:t xml:space="preserve"> adjacent construction.</w:t>
      </w:r>
    </w:p>
    <w:p w14:paraId="42087F70" w14:textId="77777777" w:rsidR="00383635" w:rsidRPr="00C10845" w:rsidRDefault="00383635">
      <w:pPr>
        <w:pStyle w:val="ART"/>
      </w:pPr>
      <w:r w:rsidRPr="00C10845">
        <w:t>ADJUSTING AND CLEANING</w:t>
      </w:r>
    </w:p>
    <w:p w14:paraId="5B0DD64F" w14:textId="77777777" w:rsidR="00383635" w:rsidRPr="00C10845" w:rsidRDefault="00383635">
      <w:pPr>
        <w:pStyle w:val="PR1"/>
      </w:pPr>
      <w:r w:rsidRPr="00C10845">
        <w:t>Adjust units for prop</w:t>
      </w:r>
      <w:r w:rsidR="00331D89">
        <w:t>er position and uniform appearance</w:t>
      </w:r>
      <w:r w:rsidRPr="00C10845">
        <w:t xml:space="preserve">.  </w:t>
      </w:r>
    </w:p>
    <w:p w14:paraId="3CE380BF" w14:textId="77777777" w:rsidR="00383635" w:rsidRPr="00C10845" w:rsidRDefault="00383635">
      <w:pPr>
        <w:pStyle w:val="PR1"/>
      </w:pPr>
      <w:r w:rsidRPr="00C10845">
        <w:t xml:space="preserve">Clean exposed and semi-exposed surfaces using materials acceptable to manufacturer. </w:t>
      </w:r>
    </w:p>
    <w:p w14:paraId="7ECEF660" w14:textId="77777777" w:rsidR="00C0634D" w:rsidRPr="0062277F" w:rsidRDefault="00383635" w:rsidP="0062277F">
      <w:pPr>
        <w:pStyle w:val="EOS"/>
        <w:jc w:val="center"/>
      </w:pPr>
      <w:r w:rsidRPr="00C10845">
        <w:t>END OF SECTION</w:t>
      </w:r>
    </w:p>
    <w:sectPr w:rsidR="00C0634D" w:rsidRPr="0062277F" w:rsidSect="00812630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E851" w14:textId="77777777" w:rsidR="00DD178B" w:rsidRDefault="00DD178B">
      <w:r>
        <w:separator/>
      </w:r>
    </w:p>
  </w:endnote>
  <w:endnote w:type="continuationSeparator" w:id="0">
    <w:p w14:paraId="5C9A8FCF" w14:textId="77777777" w:rsidR="00DD178B" w:rsidRDefault="00DD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D92F" w14:textId="1A951317" w:rsidR="004D4377" w:rsidRDefault="007F1D6B" w:rsidP="0051273C">
    <w:pPr>
      <w:pStyle w:val="FTR"/>
      <w:jc w:val="left"/>
    </w:pPr>
    <w:r>
      <w:t>SPACE</w:t>
    </w:r>
    <w:r w:rsidR="00FC789B">
      <w:t xml:space="preserve"> </w:t>
    </w:r>
    <w:r w:rsidR="00C66498">
      <w:t xml:space="preserve">DIVIDER </w:t>
    </w:r>
    <w:r w:rsidR="00602D2A">
      <w:t>PANELS</w:t>
    </w:r>
    <w:r w:rsidR="004D4377">
      <w:tab/>
    </w:r>
    <w:r w:rsidR="00602D2A">
      <w:rPr>
        <w:rStyle w:val="NUM"/>
      </w:rPr>
      <w:t>09841</w:t>
    </w:r>
    <w:r>
      <w:rPr>
        <w:rStyle w:val="NUM"/>
      </w:rPr>
      <w:t xml:space="preserve">5 </w:t>
    </w:r>
    <w:r w:rsidR="004D4377">
      <w:t xml:space="preserve">- </w:t>
    </w:r>
    <w:r w:rsidR="009413D7">
      <w:fldChar w:fldCharType="begin"/>
    </w:r>
    <w:r w:rsidR="006B4DF3">
      <w:instrText xml:space="preserve"> PAGE </w:instrText>
    </w:r>
    <w:r w:rsidR="009413D7">
      <w:fldChar w:fldCharType="separate"/>
    </w:r>
    <w:r w:rsidR="00707947">
      <w:rPr>
        <w:noProof/>
      </w:rPr>
      <w:t>3</w:t>
    </w:r>
    <w:r w:rsidR="009413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F0AF" w14:textId="77777777" w:rsidR="00DD178B" w:rsidRDefault="00DD178B">
      <w:r>
        <w:separator/>
      </w:r>
    </w:p>
  </w:footnote>
  <w:footnote w:type="continuationSeparator" w:id="0">
    <w:p w14:paraId="6FE6126B" w14:textId="77777777" w:rsidR="00DD178B" w:rsidRDefault="00DD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5B64" w14:textId="3761CCF3" w:rsidR="004D4377" w:rsidRDefault="00D533E6" w:rsidP="00383635">
    <w:pPr>
      <w:pStyle w:val="Header"/>
    </w:pPr>
    <w:r>
      <w:rPr>
        <w:noProof/>
      </w:rPr>
      <w:drawing>
        <wp:inline distT="0" distB="0" distL="0" distR="0" wp14:anchorId="7D292A9F" wp14:editId="50285C17">
          <wp:extent cx="1899607" cy="329184"/>
          <wp:effectExtent l="0" t="0" r="5715" b="1270"/>
          <wp:docPr id="601567187" name="Picture 601567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67187" name="Picture 601567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607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4377">
      <w:tab/>
    </w:r>
    <w:r w:rsidR="004D4377">
      <w:tab/>
      <w:t>Guide Specifications in CSI Format</w:t>
    </w:r>
  </w:p>
  <w:p w14:paraId="5DC0F4AD" w14:textId="624B2465" w:rsidR="004D4377" w:rsidRDefault="004D4377" w:rsidP="00383635">
    <w:pPr>
      <w:pStyle w:val="Header"/>
    </w:pPr>
    <w:r>
      <w:t>www.</w:t>
    </w:r>
    <w:r w:rsidR="00D533E6">
      <w:t>spinneybeck</w:t>
    </w:r>
    <w:r>
      <w:t>.com</w:t>
    </w:r>
    <w:r>
      <w:tab/>
    </w:r>
    <w:r>
      <w:tab/>
      <w:t>Toll Free:  800.482.7777</w:t>
    </w:r>
  </w:p>
  <w:p w14:paraId="4E777986" w14:textId="77777777" w:rsidR="004D4377" w:rsidRDefault="004D4377" w:rsidP="00383635">
    <w:pPr>
      <w:pStyle w:val="Header"/>
    </w:pPr>
  </w:p>
  <w:p w14:paraId="587DDA00" w14:textId="77777777" w:rsidR="004D4377" w:rsidRDefault="004D4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C01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32C6DEC"/>
    <w:multiLevelType w:val="multilevel"/>
    <w:tmpl w:val="837C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41CC"/>
    <w:multiLevelType w:val="multilevel"/>
    <w:tmpl w:val="016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40535"/>
    <w:multiLevelType w:val="multilevel"/>
    <w:tmpl w:val="C63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C69B4"/>
    <w:multiLevelType w:val="multilevel"/>
    <w:tmpl w:val="ECC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3E9"/>
    <w:multiLevelType w:val="multilevel"/>
    <w:tmpl w:val="274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C44D8"/>
    <w:multiLevelType w:val="multilevel"/>
    <w:tmpl w:val="95B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52F58"/>
    <w:multiLevelType w:val="multilevel"/>
    <w:tmpl w:val="0F38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F06C4"/>
    <w:multiLevelType w:val="multilevel"/>
    <w:tmpl w:val="9500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30BE5"/>
    <w:multiLevelType w:val="multilevel"/>
    <w:tmpl w:val="24B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400FC"/>
    <w:multiLevelType w:val="multilevel"/>
    <w:tmpl w:val="EEE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42A3"/>
    <w:multiLevelType w:val="multilevel"/>
    <w:tmpl w:val="5AA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4763C"/>
    <w:multiLevelType w:val="multilevel"/>
    <w:tmpl w:val="51C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369A4"/>
    <w:multiLevelType w:val="multilevel"/>
    <w:tmpl w:val="EEA8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3205B"/>
    <w:multiLevelType w:val="multilevel"/>
    <w:tmpl w:val="17C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497428">
    <w:abstractNumId w:val="1"/>
  </w:num>
  <w:num w:numId="2" w16cid:durableId="116956438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830498">
    <w:abstractNumId w:val="0"/>
  </w:num>
  <w:num w:numId="4" w16cid:durableId="1364018539">
    <w:abstractNumId w:val="10"/>
  </w:num>
  <w:num w:numId="5" w16cid:durableId="1269460842">
    <w:abstractNumId w:val="14"/>
  </w:num>
  <w:num w:numId="6" w16cid:durableId="1714379445">
    <w:abstractNumId w:val="4"/>
  </w:num>
  <w:num w:numId="7" w16cid:durableId="131337667">
    <w:abstractNumId w:val="11"/>
  </w:num>
  <w:num w:numId="8" w16cid:durableId="1495683807">
    <w:abstractNumId w:val="2"/>
  </w:num>
  <w:num w:numId="9" w16cid:durableId="1714697190">
    <w:abstractNumId w:val="7"/>
  </w:num>
  <w:num w:numId="10" w16cid:durableId="1725643732">
    <w:abstractNumId w:val="13"/>
  </w:num>
  <w:num w:numId="11" w16cid:durableId="354354550">
    <w:abstractNumId w:val="12"/>
  </w:num>
  <w:num w:numId="12" w16cid:durableId="1050493539">
    <w:abstractNumId w:val="8"/>
  </w:num>
  <w:num w:numId="13" w16cid:durableId="1663705045">
    <w:abstractNumId w:val="15"/>
  </w:num>
  <w:num w:numId="14" w16cid:durableId="417949149">
    <w:abstractNumId w:val="6"/>
  </w:num>
  <w:num w:numId="15" w16cid:durableId="1049842808">
    <w:abstractNumId w:val="9"/>
  </w:num>
  <w:num w:numId="16" w16cid:durableId="1901599812">
    <w:abstractNumId w:val="5"/>
  </w:num>
  <w:num w:numId="17" w16cid:durableId="1616525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Moves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I" w:val="03/01/16"/>
    <w:docVar w:name="Format" w:val="1"/>
    <w:docVar w:name="MF04" w:val="062023"/>
    <w:docVar w:name="MF95" w:val="06202"/>
    <w:docVar w:name="MFOrigin" w:val="MF04"/>
    <w:docVar w:name="SectionID" w:val="137"/>
    <w:docVar w:name="SpecType" w:val="MasterSpec"/>
    <w:docVar w:name="userSustainabilityVar_63_1" w:val="63^userSustainabilityTopic_63_1^2,^&lt;SustainabilityTopic id=&quot;63&quot;&gt;&lt;TopicText id=&quot;353&quot;&gt;&lt;RatingSystems&gt;&lt;System id=&quot;2&quot;/&gt;&lt;/RatingSystems&gt;_x000d__x000a__x0009__x0009_&lt;Content&gt;&lt;CMT&gt;&quot;Composite Wood Products&quot; Paragraph below applies to LEED v4.&lt;/CMT&gt;&lt;PR1&gt;Composite Wood Products: Products shall be made using ultra-low-emitting formaldehyde resins as defined in the California Air Resources Board's &quot;Airborne Toxic Control Measure to Reduce Formaldehyde Emissions from Composite Wood Products&quot; or shall be made with no added formaldehyde.&lt;/PR1&gt;&lt;/Content&gt;_x000d__x000a__x0009_&lt;/TopicText&gt;&lt;/SustainabilityTopic&gt;"/>
    <w:docVar w:name="Version" w:val="12558"/>
  </w:docVars>
  <w:rsids>
    <w:rsidRoot w:val="006E7F9C"/>
    <w:rsid w:val="000068EE"/>
    <w:rsid w:val="000121E5"/>
    <w:rsid w:val="000167C2"/>
    <w:rsid w:val="000212D5"/>
    <w:rsid w:val="00050493"/>
    <w:rsid w:val="00072DF8"/>
    <w:rsid w:val="00085F2C"/>
    <w:rsid w:val="000877F5"/>
    <w:rsid w:val="000B7BBB"/>
    <w:rsid w:val="000F3B41"/>
    <w:rsid w:val="00100B34"/>
    <w:rsid w:val="00136E34"/>
    <w:rsid w:val="00186BAE"/>
    <w:rsid w:val="00192D84"/>
    <w:rsid w:val="001941D4"/>
    <w:rsid w:val="001B5A70"/>
    <w:rsid w:val="001B5EAC"/>
    <w:rsid w:val="001E3B2E"/>
    <w:rsid w:val="001E7ABF"/>
    <w:rsid w:val="001F4019"/>
    <w:rsid w:val="00235F02"/>
    <w:rsid w:val="002C14FC"/>
    <w:rsid w:val="002E0A11"/>
    <w:rsid w:val="002F00CD"/>
    <w:rsid w:val="002F5B2F"/>
    <w:rsid w:val="00300B1C"/>
    <w:rsid w:val="003041CD"/>
    <w:rsid w:val="00331D89"/>
    <w:rsid w:val="00354916"/>
    <w:rsid w:val="00357CC5"/>
    <w:rsid w:val="0037705A"/>
    <w:rsid w:val="00383635"/>
    <w:rsid w:val="003A17D7"/>
    <w:rsid w:val="003E1227"/>
    <w:rsid w:val="003E177F"/>
    <w:rsid w:val="003E407D"/>
    <w:rsid w:val="003E6505"/>
    <w:rsid w:val="00410F2C"/>
    <w:rsid w:val="00436593"/>
    <w:rsid w:val="00456335"/>
    <w:rsid w:val="0048173E"/>
    <w:rsid w:val="00486B0E"/>
    <w:rsid w:val="004D0C1F"/>
    <w:rsid w:val="004D4377"/>
    <w:rsid w:val="0051273C"/>
    <w:rsid w:val="0052073D"/>
    <w:rsid w:val="00533467"/>
    <w:rsid w:val="005668C2"/>
    <w:rsid w:val="005B251A"/>
    <w:rsid w:val="005C2A60"/>
    <w:rsid w:val="005C62F8"/>
    <w:rsid w:val="005E239A"/>
    <w:rsid w:val="005E422C"/>
    <w:rsid w:val="00602D2A"/>
    <w:rsid w:val="00613483"/>
    <w:rsid w:val="00614263"/>
    <w:rsid w:val="0062277F"/>
    <w:rsid w:val="00631E7A"/>
    <w:rsid w:val="0064390C"/>
    <w:rsid w:val="006767A7"/>
    <w:rsid w:val="006861C7"/>
    <w:rsid w:val="006A351E"/>
    <w:rsid w:val="006B4DF3"/>
    <w:rsid w:val="006D27E4"/>
    <w:rsid w:val="006E7F9C"/>
    <w:rsid w:val="00707947"/>
    <w:rsid w:val="007337AA"/>
    <w:rsid w:val="00751A08"/>
    <w:rsid w:val="007C5287"/>
    <w:rsid w:val="007D663E"/>
    <w:rsid w:val="007F1D6B"/>
    <w:rsid w:val="007F5573"/>
    <w:rsid w:val="00812630"/>
    <w:rsid w:val="008902EB"/>
    <w:rsid w:val="00891745"/>
    <w:rsid w:val="008A015E"/>
    <w:rsid w:val="00902767"/>
    <w:rsid w:val="0091080C"/>
    <w:rsid w:val="009413D7"/>
    <w:rsid w:val="00960AB0"/>
    <w:rsid w:val="00980932"/>
    <w:rsid w:val="009A24E0"/>
    <w:rsid w:val="009A4DD4"/>
    <w:rsid w:val="009B089B"/>
    <w:rsid w:val="009C76E1"/>
    <w:rsid w:val="00A00D00"/>
    <w:rsid w:val="00A37797"/>
    <w:rsid w:val="00A72F4D"/>
    <w:rsid w:val="00A76DEB"/>
    <w:rsid w:val="00A86E6D"/>
    <w:rsid w:val="00A9079D"/>
    <w:rsid w:val="00AD1460"/>
    <w:rsid w:val="00AF2BDB"/>
    <w:rsid w:val="00B0706D"/>
    <w:rsid w:val="00B0742B"/>
    <w:rsid w:val="00B14A46"/>
    <w:rsid w:val="00B20108"/>
    <w:rsid w:val="00B22026"/>
    <w:rsid w:val="00B42C54"/>
    <w:rsid w:val="00B451E9"/>
    <w:rsid w:val="00B57F0E"/>
    <w:rsid w:val="00B87AD2"/>
    <w:rsid w:val="00BC54D0"/>
    <w:rsid w:val="00BE58B4"/>
    <w:rsid w:val="00C00D89"/>
    <w:rsid w:val="00C0634D"/>
    <w:rsid w:val="00C10845"/>
    <w:rsid w:val="00C4348A"/>
    <w:rsid w:val="00C4687D"/>
    <w:rsid w:val="00C52790"/>
    <w:rsid w:val="00C66498"/>
    <w:rsid w:val="00C673C2"/>
    <w:rsid w:val="00C80ECF"/>
    <w:rsid w:val="00C90556"/>
    <w:rsid w:val="00C9315A"/>
    <w:rsid w:val="00C95F74"/>
    <w:rsid w:val="00CB3FD3"/>
    <w:rsid w:val="00CC28F7"/>
    <w:rsid w:val="00CD509A"/>
    <w:rsid w:val="00CE7F44"/>
    <w:rsid w:val="00D533E6"/>
    <w:rsid w:val="00D871A6"/>
    <w:rsid w:val="00DB5E9F"/>
    <w:rsid w:val="00DD178B"/>
    <w:rsid w:val="00DD5657"/>
    <w:rsid w:val="00DE282C"/>
    <w:rsid w:val="00DE6759"/>
    <w:rsid w:val="00DF1DDB"/>
    <w:rsid w:val="00DF2030"/>
    <w:rsid w:val="00E02AAA"/>
    <w:rsid w:val="00E03E5D"/>
    <w:rsid w:val="00E51B85"/>
    <w:rsid w:val="00E675C9"/>
    <w:rsid w:val="00EB6B38"/>
    <w:rsid w:val="00EC3395"/>
    <w:rsid w:val="00F11C63"/>
    <w:rsid w:val="00F122DB"/>
    <w:rsid w:val="00F12F00"/>
    <w:rsid w:val="00F3032C"/>
    <w:rsid w:val="00F35C6B"/>
    <w:rsid w:val="00F455DF"/>
    <w:rsid w:val="00F46B05"/>
    <w:rsid w:val="00F74BFD"/>
    <w:rsid w:val="00FA2E00"/>
    <w:rsid w:val="00FC789B"/>
    <w:rsid w:val="00FD0F34"/>
    <w:rsid w:val="00FE4CA2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12BE"/>
  <w15:docId w15:val="{BBF921DF-3C14-D84B-9227-FE7972F8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E00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FA2E00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3B2FF2"/>
    <w:pPr>
      <w:tabs>
        <w:tab w:val="right" w:pos="9360"/>
      </w:tabs>
      <w:suppressAutoHyphens/>
      <w:jc w:val="both"/>
    </w:pPr>
    <w:rPr>
      <w:rFonts w:ascii="Arial" w:hAnsi="Arial"/>
      <w:sz w:val="20"/>
    </w:rPr>
  </w:style>
  <w:style w:type="paragraph" w:customStyle="1" w:styleId="SCT">
    <w:name w:val="SCT"/>
    <w:basedOn w:val="Normal"/>
    <w:next w:val="PRT"/>
    <w:rsid w:val="00284645"/>
    <w:pPr>
      <w:suppressAutoHyphens/>
      <w:spacing w:before="240"/>
      <w:jc w:val="both"/>
    </w:pPr>
    <w:rPr>
      <w:rFonts w:ascii="Arial" w:hAnsi="Arial"/>
      <w:sz w:val="20"/>
    </w:rPr>
  </w:style>
  <w:style w:type="paragraph" w:customStyle="1" w:styleId="PRT">
    <w:name w:val="PRT"/>
    <w:basedOn w:val="Normal"/>
    <w:next w:val="ART"/>
    <w:rsid w:val="00284645"/>
    <w:pPr>
      <w:keepNext/>
      <w:numPr>
        <w:numId w:val="1"/>
      </w:numPr>
      <w:suppressAutoHyphens/>
      <w:spacing w:before="480"/>
      <w:jc w:val="both"/>
      <w:outlineLvl w:val="0"/>
    </w:pPr>
    <w:rPr>
      <w:rFonts w:ascii="Arial" w:hAnsi="Arial"/>
      <w:sz w:val="20"/>
    </w:rPr>
  </w:style>
  <w:style w:type="paragraph" w:customStyle="1" w:styleId="SUT">
    <w:name w:val="SUT"/>
    <w:basedOn w:val="Normal"/>
    <w:next w:val="PR1"/>
    <w:rsid w:val="00FA2E00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A2E00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84645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rFonts w:ascii="Arial" w:hAnsi="Arial"/>
      <w:sz w:val="20"/>
    </w:rPr>
  </w:style>
  <w:style w:type="paragraph" w:customStyle="1" w:styleId="PR1">
    <w:name w:val="PR1"/>
    <w:basedOn w:val="Normal"/>
    <w:rsid w:val="00A62E0E"/>
    <w:pPr>
      <w:numPr>
        <w:ilvl w:val="4"/>
        <w:numId w:val="1"/>
      </w:numPr>
      <w:suppressAutoHyphens/>
      <w:spacing w:before="200"/>
      <w:outlineLvl w:val="2"/>
    </w:pPr>
    <w:rPr>
      <w:rFonts w:ascii="Arial" w:hAnsi="Arial"/>
      <w:sz w:val="20"/>
    </w:rPr>
  </w:style>
  <w:style w:type="paragraph" w:customStyle="1" w:styleId="PR2">
    <w:name w:val="PR2"/>
    <w:basedOn w:val="Normal"/>
    <w:rsid w:val="000B3222"/>
    <w:pPr>
      <w:numPr>
        <w:ilvl w:val="5"/>
        <w:numId w:val="1"/>
      </w:numPr>
      <w:suppressAutoHyphens/>
      <w:spacing w:before="200"/>
      <w:contextualSpacing/>
      <w:outlineLvl w:val="3"/>
    </w:pPr>
    <w:rPr>
      <w:rFonts w:ascii="Arial" w:hAnsi="Arial"/>
      <w:sz w:val="20"/>
    </w:rPr>
  </w:style>
  <w:style w:type="paragraph" w:customStyle="1" w:styleId="PR3">
    <w:name w:val="PR3"/>
    <w:basedOn w:val="Normal"/>
    <w:rsid w:val="000B3222"/>
    <w:pPr>
      <w:numPr>
        <w:ilvl w:val="6"/>
        <w:numId w:val="1"/>
      </w:numPr>
      <w:suppressAutoHyphens/>
      <w:spacing w:before="200"/>
      <w:contextualSpacing/>
      <w:jc w:val="both"/>
      <w:outlineLvl w:val="4"/>
    </w:pPr>
    <w:rPr>
      <w:rFonts w:ascii="Arial" w:hAnsi="Arial"/>
      <w:sz w:val="20"/>
    </w:rPr>
  </w:style>
  <w:style w:type="paragraph" w:customStyle="1" w:styleId="PR4">
    <w:name w:val="PR4"/>
    <w:basedOn w:val="Normal"/>
    <w:rsid w:val="000B3222"/>
    <w:pPr>
      <w:numPr>
        <w:ilvl w:val="7"/>
        <w:numId w:val="1"/>
      </w:numPr>
      <w:suppressAutoHyphens/>
      <w:spacing w:before="200"/>
      <w:contextualSpacing/>
      <w:jc w:val="both"/>
      <w:outlineLvl w:val="5"/>
    </w:pPr>
    <w:rPr>
      <w:rFonts w:ascii="Arial" w:hAnsi="Arial"/>
      <w:sz w:val="20"/>
    </w:rPr>
  </w:style>
  <w:style w:type="paragraph" w:customStyle="1" w:styleId="PR5">
    <w:name w:val="PR5"/>
    <w:basedOn w:val="Normal"/>
    <w:rsid w:val="00FA2E00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FA2E00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FA2E00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FA2E00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FA2E00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FA2E00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FA2E00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FA2E00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FA2E00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FA2E00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FA2E00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FA2E00"/>
    <w:pPr>
      <w:suppressAutoHyphens/>
    </w:pPr>
  </w:style>
  <w:style w:type="paragraph" w:customStyle="1" w:styleId="TCE">
    <w:name w:val="TCE"/>
    <w:basedOn w:val="Normal"/>
    <w:rsid w:val="00FA2E00"/>
    <w:pPr>
      <w:suppressAutoHyphens/>
      <w:ind w:left="144" w:hanging="144"/>
    </w:pPr>
  </w:style>
  <w:style w:type="paragraph" w:customStyle="1" w:styleId="EOS">
    <w:name w:val="EOS"/>
    <w:basedOn w:val="Normal"/>
    <w:rsid w:val="00A62E0E"/>
    <w:pPr>
      <w:suppressAutoHyphens/>
      <w:spacing w:before="480"/>
      <w:jc w:val="both"/>
    </w:pPr>
    <w:rPr>
      <w:rFonts w:ascii="Arial" w:hAnsi="Arial"/>
      <w:sz w:val="20"/>
    </w:rPr>
  </w:style>
  <w:style w:type="paragraph" w:customStyle="1" w:styleId="ANT">
    <w:name w:val="ANT"/>
    <w:basedOn w:val="Normal"/>
    <w:rsid w:val="00FA2E00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0B3222"/>
    <w:pPr>
      <w:suppressAutoHyphens/>
      <w:jc w:val="both"/>
    </w:pPr>
    <w:rPr>
      <w:rFonts w:ascii="Arial" w:hAnsi="Arial"/>
      <w:color w:val="0000FF"/>
      <w:sz w:val="20"/>
    </w:rPr>
  </w:style>
  <w:style w:type="character" w:customStyle="1" w:styleId="CPR">
    <w:name w:val="CPR"/>
    <w:basedOn w:val="DefaultParagraphFont"/>
    <w:rsid w:val="00FA2E00"/>
  </w:style>
  <w:style w:type="character" w:customStyle="1" w:styleId="SPN">
    <w:name w:val="SPN"/>
    <w:basedOn w:val="DefaultParagraphFont"/>
    <w:rsid w:val="00FA2E00"/>
  </w:style>
  <w:style w:type="character" w:customStyle="1" w:styleId="SPD">
    <w:name w:val="SPD"/>
    <w:basedOn w:val="DefaultParagraphFont"/>
    <w:rsid w:val="00FA2E00"/>
  </w:style>
  <w:style w:type="character" w:customStyle="1" w:styleId="NUM">
    <w:name w:val="NUM"/>
    <w:basedOn w:val="DefaultParagraphFont"/>
    <w:rsid w:val="00FA2E00"/>
  </w:style>
  <w:style w:type="character" w:customStyle="1" w:styleId="NAM">
    <w:name w:val="NAM"/>
    <w:basedOn w:val="DefaultParagraphFont"/>
    <w:rsid w:val="00FA2E00"/>
  </w:style>
  <w:style w:type="character" w:customStyle="1" w:styleId="SI">
    <w:name w:val="SI"/>
    <w:rsid w:val="00FA2E00"/>
    <w:rPr>
      <w:color w:val="008080"/>
    </w:rPr>
  </w:style>
  <w:style w:type="character" w:customStyle="1" w:styleId="IP">
    <w:name w:val="IP"/>
    <w:rsid w:val="00FA2E00"/>
    <w:rPr>
      <w:color w:val="FF0000"/>
    </w:rPr>
  </w:style>
  <w:style w:type="paragraph" w:customStyle="1" w:styleId="RJUST">
    <w:name w:val="RJUST"/>
    <w:basedOn w:val="Normal"/>
    <w:rsid w:val="00FA2E00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84645"/>
    <w:pPr>
      <w:tabs>
        <w:tab w:val="center" w:pos="4680"/>
        <w:tab w:val="right" w:pos="9360"/>
      </w:tabs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28464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E7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F9C"/>
  </w:style>
  <w:style w:type="paragraph" w:customStyle="1" w:styleId="TIP">
    <w:name w:val="TIP"/>
    <w:basedOn w:val="Normal"/>
    <w:link w:val="TIPChar"/>
    <w:rsid w:val="005877A8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  <w:sz w:val="20"/>
    </w:rPr>
  </w:style>
  <w:style w:type="character" w:customStyle="1" w:styleId="CMTChar">
    <w:name w:val="CMT Char"/>
    <w:link w:val="CMT"/>
    <w:rsid w:val="000B3222"/>
    <w:rPr>
      <w:rFonts w:ascii="Arial" w:hAnsi="Arial"/>
      <w:color w:val="0000FF"/>
    </w:rPr>
  </w:style>
  <w:style w:type="character" w:customStyle="1" w:styleId="TIPChar">
    <w:name w:val="TIP Char"/>
    <w:link w:val="TIP"/>
    <w:rsid w:val="005877A8"/>
    <w:rPr>
      <w:vanish w:val="0"/>
      <w:color w:val="B30838"/>
    </w:rPr>
  </w:style>
  <w:style w:type="character" w:customStyle="1" w:styleId="SAhyperlink">
    <w:name w:val="SAhyperlink"/>
    <w:uiPriority w:val="1"/>
    <w:qFormat/>
    <w:rsid w:val="00C255EB"/>
    <w:rPr>
      <w:color w:val="E36C0A"/>
      <w:u w:val="single"/>
    </w:rPr>
  </w:style>
  <w:style w:type="character" w:styleId="Hyperlink">
    <w:name w:val="Hyperlink"/>
    <w:uiPriority w:val="99"/>
    <w:unhideWhenUsed/>
    <w:rsid w:val="00C255EB"/>
    <w:rPr>
      <w:color w:val="0000FF"/>
      <w:u w:val="single"/>
    </w:rPr>
  </w:style>
  <w:style w:type="character" w:customStyle="1" w:styleId="SustHyperlink">
    <w:name w:val="SustHyperlink"/>
    <w:rsid w:val="00C87D30"/>
    <w:rPr>
      <w:color w:val="0099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1688"/>
    <w:rPr>
      <w:rFonts w:ascii="Lucida Grande" w:hAnsi="Lucida Grande"/>
      <w:sz w:val="18"/>
      <w:szCs w:val="18"/>
    </w:rPr>
  </w:style>
  <w:style w:type="paragraph" w:customStyle="1" w:styleId="MediumGrid21">
    <w:name w:val="Medium Grid 21"/>
    <w:uiPriority w:val="1"/>
    <w:qFormat/>
    <w:rsid w:val="00877F92"/>
    <w:rPr>
      <w:rFonts w:ascii="Calibri" w:eastAsia="Calibri" w:hAnsi="Calibri"/>
      <w:sz w:val="22"/>
      <w:szCs w:val="22"/>
    </w:rPr>
  </w:style>
  <w:style w:type="character" w:customStyle="1" w:styleId="sup">
    <w:name w:val="sup"/>
    <w:rsid w:val="00E46D52"/>
  </w:style>
  <w:style w:type="character" w:customStyle="1" w:styleId="apple-converted-space">
    <w:name w:val="apple-converted-space"/>
    <w:rsid w:val="00E46D52"/>
  </w:style>
  <w:style w:type="character" w:styleId="CommentReference">
    <w:name w:val="annotation reference"/>
    <w:uiPriority w:val="99"/>
    <w:semiHidden/>
    <w:unhideWhenUsed/>
    <w:rsid w:val="00CF29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9C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CF29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9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29CD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1941D4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941D4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02A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CF8B2-64E5-1641-B604-1356F4A1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332</Words>
  <Characters>2002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098415 - Space Divider Panels</vt:lpstr>
    </vt:vector>
  </TitlesOfParts>
  <Manager/>
  <Company/>
  <LinksUpToDate>false</LinksUpToDate>
  <CharactersWithSpaces>2319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098415 - Space Divider Panels</dc:title>
  <dc:subject>Spinneybeck</dc:subject>
  <dc:creator>Traci Roloff</dc:creator>
  <cp:keywords/>
  <dc:description/>
  <cp:lastModifiedBy>Mark Kalin</cp:lastModifiedBy>
  <cp:revision>19</cp:revision>
  <dcterms:created xsi:type="dcterms:W3CDTF">2020-11-30T17:54:00Z</dcterms:created>
  <dcterms:modified xsi:type="dcterms:W3CDTF">2026-02-27T21:50:00Z</dcterms:modified>
  <cp:category/>
</cp:coreProperties>
</file>